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48617" w14:textId="77777777" w:rsidR="00EF4E99" w:rsidRDefault="00EF4E99" w:rsidP="00EF4E99">
      <w:r>
        <w:t>Chris Fluitt - week 3</w:t>
      </w:r>
    </w:p>
    <w:p w14:paraId="3C38EBBC" w14:textId="07D59473" w:rsidR="00EF4E99" w:rsidRDefault="00EF4E99" w:rsidP="00EF4E99">
      <w:pPr>
        <w:jc w:val="center"/>
      </w:pPr>
      <w:r>
        <w:t>The Imago Dei: Guiding Ethical Judgment with Affirmation and Accountability</w:t>
      </w:r>
    </w:p>
    <w:p w14:paraId="6EB85ACB" w14:textId="77777777" w:rsidR="00EF4E99" w:rsidRDefault="00EF4E99" w:rsidP="00EF4E99"/>
    <w:p w14:paraId="3180133C" w14:textId="77777777" w:rsidR="00EF4E99" w:rsidRPr="00EF4E99" w:rsidRDefault="00EF4E99" w:rsidP="00EF4E99">
      <w:pPr>
        <w:rPr>
          <w:b/>
          <w:bCs/>
        </w:rPr>
      </w:pPr>
      <w:r w:rsidRPr="00EF4E99">
        <w:rPr>
          <w:b/>
          <w:bCs/>
        </w:rPr>
        <w:t xml:space="preserve">"We need parameters in conflict." (Pg 44) </w:t>
      </w:r>
    </w:p>
    <w:p w14:paraId="196EB772" w14:textId="77777777" w:rsidR="00EF4E99" w:rsidRPr="00EF4E99" w:rsidRDefault="00EF4E99" w:rsidP="00EF4E99">
      <w:pPr>
        <w:rPr>
          <w:b/>
          <w:bCs/>
        </w:rPr>
      </w:pPr>
      <w:r w:rsidRPr="00EF4E99">
        <w:rPr>
          <w:b/>
          <w:bCs/>
        </w:rPr>
        <w:t xml:space="preserve"> What should those parameters be?</w:t>
      </w:r>
    </w:p>
    <w:p w14:paraId="4780514D" w14:textId="77777777" w:rsidR="00EF4E99" w:rsidRDefault="00EF4E99" w:rsidP="00EF4E99">
      <w:r>
        <w:t>The assertion that "All persons are created in the image of God" encapsulates a profound theological truth with far-reaching implications and serves as the best parameter for ethical judgment. This concept, known as the Imago Dei, serves as a cornerstone of various religious and philosophical traditions, emphasizing the inherent dignity and worth of every human being. However, when faced with moral dilemmas involving victims and perpetrators, one may question how this theological idea aids in ethical judgment.</w:t>
      </w:r>
    </w:p>
    <w:p w14:paraId="20BBDC5A" w14:textId="77777777" w:rsidR="00EF4E99" w:rsidRPr="00EF4E99" w:rsidRDefault="00EF4E99" w:rsidP="00EF4E99">
      <w:pPr>
        <w:rPr>
          <w:b/>
          <w:bCs/>
        </w:rPr>
      </w:pPr>
      <w:r w:rsidRPr="00EF4E99">
        <w:rPr>
          <w:b/>
          <w:bCs/>
        </w:rPr>
        <w:t>Who is this Imago Dei?</w:t>
      </w:r>
    </w:p>
    <w:p w14:paraId="62013951" w14:textId="77777777" w:rsidR="00EF4E99" w:rsidRPr="00EF4E99" w:rsidRDefault="00EF4E99" w:rsidP="00EF4E99">
      <w:pPr>
        <w:rPr>
          <w:b/>
          <w:bCs/>
        </w:rPr>
      </w:pPr>
      <w:r w:rsidRPr="00EF4E99">
        <w:rPr>
          <w:b/>
          <w:bCs/>
        </w:rPr>
        <w:t xml:space="preserve"> "We live a good life in the midst of ongoing conflict by remembering that all persons are created in the image of God—the victims and the perpetrators, the resisters and the bystanders, the advocates and the apathetic." (p 44)</w:t>
      </w:r>
    </w:p>
    <w:p w14:paraId="6400C359" w14:textId="77777777" w:rsidR="00EF4E99" w:rsidRDefault="00EF4E99" w:rsidP="00EF4E99">
      <w:r>
        <w:t>The Imago Dei fundamentally challenges us to recognize the divine imprint within every individual, irrespective of their actions or circumstances. As Genesis 1:27 states, "So God created mankind in his own image, in the image of God he created them" (NIV). This foundational belief underscores the equality and dignity shared by all humanity, serving as a moral compass in our ethical deliberations.</w:t>
      </w:r>
    </w:p>
    <w:p w14:paraId="0C530EE4" w14:textId="77777777" w:rsidR="00EF4E99" w:rsidRPr="00EF4E99" w:rsidRDefault="00EF4E99" w:rsidP="00EF4E99">
      <w:pPr>
        <w:rPr>
          <w:b/>
          <w:bCs/>
        </w:rPr>
      </w:pPr>
      <w:r w:rsidRPr="00EF4E99">
        <w:rPr>
          <w:b/>
          <w:bCs/>
        </w:rPr>
        <w:t>Affirmation</w:t>
      </w:r>
    </w:p>
    <w:p w14:paraId="696F0755" w14:textId="77777777" w:rsidR="00EF4E99" w:rsidRDefault="00EF4E99" w:rsidP="00EF4E99">
      <w:r>
        <w:t xml:space="preserve">One way the Imago Dei aids in ethical judgment is by affirming the dignity and value of both victims and perpetrators. When confronted with wrongdoing, it is easy to reduce individuals to their actions, thereby neglecting their intrinsic worth. However, the Imago Dei challenges us to see beyond the deeds to the divine presence within each person. This recognition prompts us to answer John Paul </w:t>
      </w:r>
      <w:proofErr w:type="spellStart"/>
      <w:r>
        <w:t>Lederach's</w:t>
      </w:r>
      <w:proofErr w:type="spellEnd"/>
      <w:r>
        <w:t xml:space="preserve"> "dilemma of dignity: "How do I protect my/our dignity and yet recognize and acknowledge the dignity of the other?" (p 54) With this Imago Dei framework, we can affirm the humanity of both the victim, who deserves compassion and support, and the perpetrator, who retains the potential for redemption and transformation.</w:t>
      </w:r>
    </w:p>
    <w:p w14:paraId="63794528" w14:textId="77777777" w:rsidR="00EF4E99" w:rsidRPr="00EF4E99" w:rsidRDefault="00EF4E99" w:rsidP="00EF4E99">
      <w:pPr>
        <w:rPr>
          <w:b/>
          <w:bCs/>
        </w:rPr>
      </w:pPr>
      <w:r w:rsidRPr="00EF4E99">
        <w:rPr>
          <w:b/>
          <w:bCs/>
        </w:rPr>
        <w:t>Accountability</w:t>
      </w:r>
    </w:p>
    <w:p w14:paraId="3E5F0458" w14:textId="77777777" w:rsidR="00EF4E99" w:rsidRDefault="00EF4E99" w:rsidP="00EF4E99">
      <w:r>
        <w:t xml:space="preserve">Moreover, the Imago Dei compels us to hold individuals accountable for their actions while also extending grace and forgiveness. The belief that every person bears the divine image calls us to seek justice tempered with mercy, and this recognition of the Imago Dei </w:t>
      </w:r>
      <w:r>
        <w:lastRenderedPageBreak/>
        <w:t>encourages us to confront wrongdoing with a commitment to accountability and restitution while also embracing opportunities for reconciliation and restoration.</w:t>
      </w:r>
    </w:p>
    <w:p w14:paraId="5E3684A0" w14:textId="43FAF5B4" w:rsidR="00EF4E99" w:rsidRPr="00EF4E99" w:rsidRDefault="00EF4E99" w:rsidP="00EF4E99">
      <w:pPr>
        <w:rPr>
          <w:b/>
          <w:bCs/>
        </w:rPr>
      </w:pPr>
      <w:r w:rsidRPr="00EF4E99">
        <w:rPr>
          <w:b/>
          <w:bCs/>
        </w:rPr>
        <w:t>Not either/or, but both</w:t>
      </w:r>
      <w:r>
        <w:rPr>
          <w:b/>
          <w:bCs/>
        </w:rPr>
        <w:t>.</w:t>
      </w:r>
    </w:p>
    <w:p w14:paraId="6C8AD41A" w14:textId="77777777" w:rsidR="00EF4E99" w:rsidRDefault="00EF4E99" w:rsidP="00EF4E99">
      <w:r>
        <w:t>Applying affirmation and accountability through the Imago Dei requires a balanced approach that acknowledges the complexity of human existence. It calls us to affirm the inherent dignity of every individual, recognizing their worth as bearers of the divine image. Simultaneously, it demands that we hold individuals accountable for their actions, acknowledging the consequences of wrongdoing while also upholding their potential for growth and redemption.</w:t>
      </w:r>
    </w:p>
    <w:p w14:paraId="24F7CB74" w14:textId="77777777" w:rsidR="00EF4E99" w:rsidRPr="00EF4E99" w:rsidRDefault="00EF4E99" w:rsidP="00EF4E99">
      <w:pPr>
        <w:rPr>
          <w:b/>
          <w:bCs/>
        </w:rPr>
      </w:pPr>
      <w:r w:rsidRPr="00EF4E99">
        <w:rPr>
          <w:b/>
          <w:bCs/>
        </w:rPr>
        <w:t>A process instead of a finished product.</w:t>
      </w:r>
    </w:p>
    <w:p w14:paraId="5144EB18" w14:textId="77777777" w:rsidR="00EF4E99" w:rsidRPr="00EF4E99" w:rsidRDefault="00EF4E99" w:rsidP="00EF4E99">
      <w:pPr>
        <w:rPr>
          <w:b/>
          <w:bCs/>
        </w:rPr>
      </w:pPr>
      <w:r w:rsidRPr="00EF4E99">
        <w:rPr>
          <w:b/>
          <w:bCs/>
        </w:rPr>
        <w:t xml:space="preserve"> "This context of conflict helps us to think differently about the image of God as part of a process of becoming rather than something we have." (p 62)</w:t>
      </w:r>
    </w:p>
    <w:p w14:paraId="5BFBDC45" w14:textId="77777777" w:rsidR="00EF4E99" w:rsidRDefault="00EF4E99" w:rsidP="00EF4E99">
      <w:r>
        <w:t>In conclusion, the Imago Dei offers a structure for ethical judgment that integrates affirmation and accountability. By recognizing the intrinsic worth of every person as bearers of the divine image, we are compelled to approach moral dilemmas with empathy, compassion, and a commitment to justice tempered with mercy to do rightly with these people of divine value. Through the application of affirmation and accountability grounded in the Imago Dei, we can navigate complex ethical situations with integrity and compassion, striving to uphold the dignity and worth of all persons.</w:t>
      </w:r>
    </w:p>
    <w:p w14:paraId="27F3EDD1" w14:textId="683E3A20" w:rsidR="00EF4E99" w:rsidRDefault="00EF4E99" w:rsidP="00EF4E99">
      <w:r>
        <w:t>Our parameters in conflict are affirmation and accountability with an understanding of the Imago Dei.</w:t>
      </w:r>
    </w:p>
    <w:p w14:paraId="044B3CC4" w14:textId="77777777" w:rsidR="00EF4E99" w:rsidRDefault="00EF4E99" w:rsidP="00EF4E99"/>
    <w:p w14:paraId="561512B9" w14:textId="71389E9C" w:rsidR="00EF4E99" w:rsidRDefault="00EF4E99" w:rsidP="00EF4E99">
      <w:pPr>
        <w:jc w:val="center"/>
      </w:pPr>
      <w:r>
        <w:t>Works Cited</w:t>
      </w:r>
    </w:p>
    <w:p w14:paraId="4FE50713" w14:textId="0DB33AA1" w:rsidR="00EF4E99" w:rsidRDefault="00EF4E99" w:rsidP="00EF4E99">
      <w:r>
        <w:t>Marshall, Ellen Ott. Introduction to Christian Ethics: Conflict, Faith, and Human Life. Presbyterian Publishing Corporation. Kindle Edition.</w:t>
      </w:r>
    </w:p>
    <w:sectPr w:rsidR="00EF4E99" w:rsidSect="00931EF6">
      <w:pgSz w:w="12240" w:h="15840"/>
      <w:pgMar w:top="117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B00"/>
    <w:rsid w:val="00715877"/>
    <w:rsid w:val="00753E1A"/>
    <w:rsid w:val="00931EF6"/>
    <w:rsid w:val="00A65A4E"/>
    <w:rsid w:val="00BB7D66"/>
    <w:rsid w:val="00EF4E99"/>
    <w:rsid w:val="00F1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CA74"/>
  <w15:chartTrackingRefBased/>
  <w15:docId w15:val="{1C2BC9DF-2D7A-4F6E-B500-7F2839AF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B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B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B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B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B00"/>
    <w:rPr>
      <w:rFonts w:eastAsiaTheme="majorEastAsia" w:cstheme="majorBidi"/>
      <w:color w:val="272727" w:themeColor="text1" w:themeTint="D8"/>
    </w:rPr>
  </w:style>
  <w:style w:type="paragraph" w:styleId="Title">
    <w:name w:val="Title"/>
    <w:basedOn w:val="Normal"/>
    <w:next w:val="Normal"/>
    <w:link w:val="TitleChar"/>
    <w:uiPriority w:val="10"/>
    <w:qFormat/>
    <w:rsid w:val="00F14B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B00"/>
    <w:pPr>
      <w:spacing w:before="160"/>
      <w:jc w:val="center"/>
    </w:pPr>
    <w:rPr>
      <w:i/>
      <w:iCs/>
      <w:color w:val="404040" w:themeColor="text1" w:themeTint="BF"/>
    </w:rPr>
  </w:style>
  <w:style w:type="character" w:customStyle="1" w:styleId="QuoteChar">
    <w:name w:val="Quote Char"/>
    <w:basedOn w:val="DefaultParagraphFont"/>
    <w:link w:val="Quote"/>
    <w:uiPriority w:val="29"/>
    <w:rsid w:val="00F14B00"/>
    <w:rPr>
      <w:i/>
      <w:iCs/>
      <w:color w:val="404040" w:themeColor="text1" w:themeTint="BF"/>
    </w:rPr>
  </w:style>
  <w:style w:type="paragraph" w:styleId="ListParagraph">
    <w:name w:val="List Paragraph"/>
    <w:basedOn w:val="Normal"/>
    <w:uiPriority w:val="34"/>
    <w:qFormat/>
    <w:rsid w:val="00F14B00"/>
    <w:pPr>
      <w:ind w:left="720"/>
      <w:contextualSpacing/>
    </w:pPr>
  </w:style>
  <w:style w:type="character" w:styleId="IntenseEmphasis">
    <w:name w:val="Intense Emphasis"/>
    <w:basedOn w:val="DefaultParagraphFont"/>
    <w:uiPriority w:val="21"/>
    <w:qFormat/>
    <w:rsid w:val="00F14B00"/>
    <w:rPr>
      <w:i/>
      <w:iCs/>
      <w:color w:val="0F4761" w:themeColor="accent1" w:themeShade="BF"/>
    </w:rPr>
  </w:style>
  <w:style w:type="paragraph" w:styleId="IntenseQuote">
    <w:name w:val="Intense Quote"/>
    <w:basedOn w:val="Normal"/>
    <w:next w:val="Normal"/>
    <w:link w:val="IntenseQuoteChar"/>
    <w:uiPriority w:val="30"/>
    <w:qFormat/>
    <w:rsid w:val="00F14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B00"/>
    <w:rPr>
      <w:i/>
      <w:iCs/>
      <w:color w:val="0F4761" w:themeColor="accent1" w:themeShade="BF"/>
    </w:rPr>
  </w:style>
  <w:style w:type="character" w:styleId="IntenseReference">
    <w:name w:val="Intense Reference"/>
    <w:basedOn w:val="DefaultParagraphFont"/>
    <w:uiPriority w:val="32"/>
    <w:qFormat/>
    <w:rsid w:val="00F14B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362004">
      <w:bodyDiv w:val="1"/>
      <w:marLeft w:val="0"/>
      <w:marRight w:val="0"/>
      <w:marTop w:val="0"/>
      <w:marBottom w:val="0"/>
      <w:divBdr>
        <w:top w:val="none" w:sz="0" w:space="0" w:color="auto"/>
        <w:left w:val="none" w:sz="0" w:space="0" w:color="auto"/>
        <w:bottom w:val="none" w:sz="0" w:space="0" w:color="auto"/>
        <w:right w:val="none" w:sz="0" w:space="0" w:color="auto"/>
      </w:divBdr>
    </w:div>
    <w:div w:id="1432966517">
      <w:bodyDiv w:val="1"/>
      <w:marLeft w:val="0"/>
      <w:marRight w:val="0"/>
      <w:marTop w:val="0"/>
      <w:marBottom w:val="0"/>
      <w:divBdr>
        <w:top w:val="none" w:sz="0" w:space="0" w:color="auto"/>
        <w:left w:val="none" w:sz="0" w:space="0" w:color="auto"/>
        <w:bottom w:val="none" w:sz="0" w:space="0" w:color="auto"/>
        <w:right w:val="none" w:sz="0" w:space="0" w:color="auto"/>
      </w:divBdr>
    </w:div>
    <w:div w:id="166416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3</cp:revision>
  <dcterms:created xsi:type="dcterms:W3CDTF">2024-03-21T23:51:00Z</dcterms:created>
  <dcterms:modified xsi:type="dcterms:W3CDTF">2024-03-22T14:06:00Z</dcterms:modified>
</cp:coreProperties>
</file>