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10-Week Curriculum: Can Science and Faith Be Friends?</w:t>
      </w:r>
    </w:p>
    <w:p>
      <w:pPr>
        <w:pStyle w:val="Heading1"/>
      </w:pPr>
      <w:r>
        <w:t>Week 1 – Intro: Can Science and Faith Be Friends?</w:t>
      </w:r>
    </w:p>
    <w:p>
      <w:r>
        <w:t>Opening Prayer: Student volunteer.</w:t>
      </w:r>
    </w:p>
    <w:p>
      <w:r>
        <w:t>Activity/Game: Faith or Fact? (10 questions)</w:t>
      </w:r>
    </w:p>
    <w:p>
      <w:pPr>
        <w:pStyle w:val="ListBullet"/>
      </w:pPr>
      <w:r>
        <w:t>Humans use only 10% of their brains. (Fact: Myth – we use all of our brain.)</w:t>
      </w:r>
    </w:p>
    <w:p>
      <w:pPr>
        <w:pStyle w:val="ListBullet"/>
      </w:pPr>
      <w:r>
        <w:t>Lightning never strikes the same place twice. (Fact: Myth – it often does.)</w:t>
      </w:r>
    </w:p>
    <w:p>
      <w:pPr>
        <w:pStyle w:val="ListBullet"/>
      </w:pPr>
      <w:r>
        <w:t>The Bible is the most translated book in the world. (Fact.)</w:t>
      </w:r>
    </w:p>
    <w:p>
      <w:pPr>
        <w:pStyle w:val="ListBullet"/>
      </w:pPr>
      <w:r>
        <w:t>The Big Bang is the leading scientific model for the universe’s origin. (Fact – note: scientific consensus can change as new evidence comes.)</w:t>
      </w:r>
    </w:p>
    <w:p>
      <w:pPr>
        <w:pStyle w:val="ListBullet"/>
      </w:pPr>
      <w:r>
        <w:t>Science and Christianity are enemies. (Faith – myth: many scientists are believers.)</w:t>
      </w:r>
    </w:p>
    <w:p>
      <w:pPr>
        <w:pStyle w:val="ListBullet"/>
      </w:pPr>
      <w:r>
        <w:t>The sun revolves around the earth. (Fact: Once believed fact – now disproved, showing consensus can shift.)</w:t>
      </w:r>
    </w:p>
    <w:p>
      <w:pPr>
        <w:pStyle w:val="ListBullet"/>
      </w:pPr>
      <w:r>
        <w:t>DNA carries the code of life. (Fact.)</w:t>
      </w:r>
    </w:p>
    <w:p>
      <w:pPr>
        <w:pStyle w:val="ListBullet"/>
      </w:pPr>
      <w:r>
        <w:t>Believing in God is just blind faith with no evidence. (Faith – evidence exists in many fields.)</w:t>
      </w:r>
    </w:p>
    <w:p>
      <w:pPr>
        <w:pStyle w:val="ListBullet"/>
      </w:pPr>
      <w:r>
        <w:t>Prayer has no effect at all. (Faith – science has shown prayer and meditation can affect the brain and emotions, but whether God answers prayer goes beyond what science can measure.)</w:t>
      </w:r>
    </w:p>
    <w:p>
      <w:pPr>
        <w:pStyle w:val="ListBullet"/>
      </w:pPr>
      <w:r>
        <w:t>Something can be true even if it can’t be tested in a lab. (Faith.)</w:t>
      </w:r>
    </w:p>
    <w:p>
      <w:r>
        <w:t>Discussion/Debate: Does science make belief in God easier or harder? Can something be true if it can’t be tested in a lab?</w:t>
      </w:r>
    </w:p>
    <w:p>
      <w:r>
        <w:t>Board Activity: Students write “Big Questions” about science &amp; faith.</w:t>
      </w:r>
    </w:p>
    <w:p>
      <w:r>
        <w:t>Homework: Read Chapter 1. Reflection: When you think about science and God, do you see them as enemies, friends, or strangers? Why?</w:t>
      </w:r>
    </w:p>
    <w:p>
      <w:r>
        <w:t>Closing Prayer.</w:t>
      </w:r>
    </w:p>
    <w:p>
      <w:pPr>
        <w:pStyle w:val="Heading1"/>
      </w:pPr>
      <w:r>
        <w:t>Week 2 – Starting the Investigation: An Investigative Mindset</w:t>
      </w:r>
    </w:p>
    <w:p>
      <w:r>
        <w:t>Opening Prayer: Student volunteer</w:t>
      </w:r>
    </w:p>
    <w:p>
      <w:r>
        <w:t>Review: Faith vs. Fact</w:t>
        <w:br/>
        <w:t>Replay 2–3 quick “Faith or Fact?” questions from last week.</w:t>
        <w:br/>
        <w:br/>
        <w:t>REMINDER</w:t>
        <w:br/>
        <w:t>Fact – A reality that can be demonstrated or verified by evidence.</w:t>
        <w:br/>
        <w:t>Example: Water boils at 212°F at sea level.</w:t>
        <w:br/>
        <w:br/>
        <w:t>Faith – Trust or confidence in something or someone, often based on evidence but not requiring absolute proof.</w:t>
        <w:br/>
        <w:t>Example: Trusting a chair will hold you because chairs generally do.</w:t>
      </w:r>
    </w:p>
    <w:p>
      <w:r>
        <w:t>Discussion: How does knowing this difference help when people say “faith and science don’t mix”?</w:t>
      </w:r>
    </w:p>
    <w:p>
      <w:r>
        <w:t>Teaching: Investigative Mindset</w:t>
        <w:br/>
        <w:br/>
        <w:t>Strobel was a journalist trained to test claims, weigh evidence, and cross-check sources.</w:t>
        <w:br/>
        <w:br/>
        <w:t>Key features of an investigative mindset:</w:t>
      </w:r>
    </w:p>
    <w:p>
      <w:pPr>
        <w:pStyle w:val="ListBullet"/>
      </w:pPr>
      <w:r>
        <w:t>Ask good questions.</w:t>
      </w:r>
    </w:p>
    <w:p>
      <w:pPr>
        <w:pStyle w:val="ListBullet"/>
      </w:pPr>
      <w:r>
        <w:t>Follow the evidence, even if it challenges your assumptions.</w:t>
      </w:r>
    </w:p>
    <w:p>
      <w:pPr>
        <w:pStyle w:val="ListBullet"/>
      </w:pPr>
      <w:r>
        <w:t>Check multiple sources, not just one opinion.</w:t>
      </w:r>
    </w:p>
    <w:p>
      <w:pPr>
        <w:pStyle w:val="ListBullet"/>
      </w:pPr>
      <w:r>
        <w:t>Separate facts from interpretations.</w:t>
      </w:r>
    </w:p>
    <w:p>
      <w:pPr>
        <w:pStyle w:val="ListBullet"/>
      </w:pPr>
      <w:r>
        <w:t>Stay open but also critical.</w:t>
      </w:r>
    </w:p>
    <w:p>
      <w:r>
        <w:t>Activity: Practice by giving students a “mystery statement” (example: “Aliens built the pyramids”) and walk through how an investigative reporter would test it.</w:t>
      </w:r>
    </w:p>
    <w:p>
      <w:r>
        <w:t>Story Connection: “What Has Gotten Into You?”</w:t>
        <w:br/>
        <w:t>Strobel saw undeniable changes in his wife Leslie after she became a Christian.</w:t>
        <w:br/>
        <w:t>This transformation shook him—it was evidence he couldn’t ignore.</w:t>
      </w:r>
    </w:p>
    <w:p>
      <w:r>
        <w:t>Discussion: Is the evidence of life change in us just as powerful as scientific arguments?</w:t>
      </w:r>
    </w:p>
    <w:p>
      <w:r>
        <w:t>Scripture Tie-In: 2 Corinthians 5:17 – “If anyone is in Christ, he is a new creation; the old has gone, the new is here!”</w:t>
      </w:r>
    </w:p>
    <w:p>
      <w:r>
        <w:t>Homework: Read Chapter 2. Reflection: Why do you think Strobel’s investigative skills are helpful in exploring faith? How could you use them in your own questions about God?</w:t>
      </w:r>
    </w:p>
    <w:p>
      <w:r>
        <w:t>Closing Prayer: Student volunteer</w:t>
      </w:r>
    </w:p>
    <w:p>
      <w:pPr>
        <w:pStyle w:val="Heading1"/>
      </w:pPr>
      <w:r>
        <w:t>Week 3 – Evidence for a Beginning: The Universe Had a Starting Point</w:t>
      </w:r>
    </w:p>
    <w:p>
      <w:r>
        <w:t>Opening Prayer: Student volunteer</w:t>
      </w:r>
    </w:p>
    <w:p>
      <w:r>
        <w:t>Review: Quick recap of Week 2 highlights:</w:t>
      </w:r>
    </w:p>
    <w:p>
      <w:pPr>
        <w:pStyle w:val="ListBullet"/>
      </w:pPr>
      <w:r>
        <w:t>Investigative mindset: Ask questions, weigh evidence, seek truth.</w:t>
      </w:r>
    </w:p>
    <w:p>
      <w:pPr>
        <w:pStyle w:val="ListBullet"/>
      </w:pPr>
      <w:r>
        <w:t>Life-change evidence: Strobel’s wife’s transformation showed Christianity’s power, not just arguments.</w:t>
      </w:r>
    </w:p>
    <w:p>
      <w:r>
        <w:t>Teaching Points:</w:t>
        <w:br/>
        <w:t>Evidence that the universe had a beginning:</w:t>
      </w:r>
    </w:p>
    <w:p>
      <w:pPr>
        <w:pStyle w:val="ListBullet"/>
      </w:pPr>
      <w:r>
        <w:t>Big Bang theory – points to the universe having a definite starting moment.</w:t>
      </w:r>
    </w:p>
    <w:p>
      <w:pPr>
        <w:pStyle w:val="ListBullet"/>
      </w:pPr>
      <w:r>
        <w:t>Second law of thermodynamics – the universe is running down, so it cannot be eternal.</w:t>
      </w:r>
    </w:p>
    <w:p>
      <w:pPr>
        <w:pStyle w:val="ListBullet"/>
      </w:pPr>
      <w:r>
        <w:t>Philosophical arguments against an infinite past – an actual infinite cannot exist in reality.</w:t>
      </w:r>
    </w:p>
    <w:p>
      <w:r>
        <w:t>Kalam Cosmological Argument:</w:t>
        <w:br/>
        <w:t>- Whatever begins to exist has a cause.</w:t>
        <w:br/>
        <w:t>- The universe began to exist.</w:t>
        <w:br/>
        <w:t>- Therefore, the universe has a cause.</w:t>
        <w:br/>
        <w:br/>
        <w:t>William Lane Craig argues this cause is timeless, spaceless, immaterial, and powerful—characteristics consistent with God.</w:t>
      </w:r>
    </w:p>
    <w:p>
      <w:r>
        <w:t>Activity/Debate:</w:t>
        <w:br/>
        <w:t>Debate Prompt: Is it more reasonable to believe the universe caused itself, or that something beyond the universe caused it?</w:t>
        <w:br/>
        <w:t>Split students into two sides, then swap roles halfway through to practice thinking from multiple perspectives.</w:t>
      </w:r>
    </w:p>
    <w:p>
      <w:r>
        <w:t>Scripture Tie-In:</w:t>
        <w:br/>
        <w:t>Genesis 1:1 – “In the beginning, God created the heavens and the earth.”</w:t>
        <w:br/>
        <w:t>John 1:3 – “Through him all things were made; without him nothing was made that has been made.”</w:t>
      </w:r>
    </w:p>
    <w:p>
      <w:r>
        <w:t>Homework: Read Chapter 3. Reflection Question: If the universe has a beginning, what does that suggest about its cause?</w:t>
      </w:r>
    </w:p>
    <w:p>
      <w:r>
        <w:t>Closing Prayer: Student volunteer</w:t>
      </w:r>
    </w:p>
    <w:p>
      <w:pPr>
        <w:pStyle w:val="Heading1"/>
      </w:pPr>
      <w:r>
        <w:t>Week 4 – [Finalized Lesson Content Here]</w:t>
      </w:r>
    </w:p>
    <w:p>
      <w:r>
        <w:t>[Content previously finalized for this week will go here.]</w:t>
      </w:r>
    </w:p>
    <w:p>
      <w:pPr>
        <w:pStyle w:val="Heading1"/>
      </w:pPr>
      <w:r>
        <w:t>Week 5 – [Finalized Lesson Content Here]</w:t>
      </w:r>
    </w:p>
    <w:p>
      <w:r>
        <w:t>[Content previously finalized for this week will go here.]</w:t>
      </w:r>
    </w:p>
    <w:p>
      <w:pPr>
        <w:pStyle w:val="Heading1"/>
      </w:pPr>
      <w:r>
        <w:t>Week 6 – [Finalized Lesson Content Here]</w:t>
      </w:r>
    </w:p>
    <w:p>
      <w:r>
        <w:t>[Content previously finalized for this week will go here.]</w:t>
      </w:r>
    </w:p>
    <w:p>
      <w:pPr>
        <w:pStyle w:val="Heading1"/>
      </w:pPr>
      <w:r>
        <w:t>Week 7 – [Finalized Lesson Content Here]</w:t>
      </w:r>
    </w:p>
    <w:p>
      <w:r>
        <w:t>[Content previously finalized for this week will go here.]</w:t>
      </w:r>
    </w:p>
    <w:p>
      <w:pPr>
        <w:pStyle w:val="Heading1"/>
      </w:pPr>
      <w:r>
        <w:t>Week 8 – [Finalized Lesson Content Here]</w:t>
      </w:r>
    </w:p>
    <w:p>
      <w:r>
        <w:t>[Content previously finalized for this week will go here.]</w:t>
      </w:r>
    </w:p>
    <w:p>
      <w:pPr>
        <w:pStyle w:val="Heading1"/>
      </w:pPr>
      <w:r>
        <w:t>Week 9 – [Finalized Lesson Content Here]</w:t>
      </w:r>
    </w:p>
    <w:p>
      <w:r>
        <w:t>[Content previously finalized for this week will go here.]</w:t>
      </w:r>
    </w:p>
    <w:p>
      <w:pPr>
        <w:pStyle w:val="Heading1"/>
      </w:pPr>
      <w:r>
        <w:t>Week 10 – [Finalized Lesson Content Here]</w:t>
      </w:r>
    </w:p>
    <w:p>
      <w:r>
        <w:t>[Content previously finalized for this week will go here.]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